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B2A" w:rsidRDefault="005E3880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648450" cy="91562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5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3.4.Размер премии работнику определяется директором с учетом мнения профсоюзного комитета, совета трудового коллектива.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Сумма премии максимальным размером не ограничивается.</w:t>
      </w:r>
    </w:p>
    <w:p w:rsidR="00C80031" w:rsidRDefault="00A85B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Показателями премирования являются: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внеклассная работа (10%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результаты районных олимпиад, конкурсов, соревнований, научно-практических конференций (10 %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результаты республиканских олимпиад, конкурсов, соревнований, научно-практических конференций (20 %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-выполнение особо важной работы, важных и сложных заданий руководства школы (10-20 %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-активное участие в мероприятиях, проводимых вышестоящими органами управления, успешное выполнение плановых показателей, творческий вклад в развитие образовательной деятельности, совершенствование форм и методов обучения и воспитания (10 % от базового оклада.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Выплата по итогам года);</w:t>
      </w:r>
      <w:proofErr w:type="gramEnd"/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-качественное проведение кустовых, муниципальных мероприятий (от 5-10 %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-результаты ГИА в конце учебного года (10 %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многолетняя и добросовестная работа и в связи с 50, 55,60 летним юбилеем (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Коллективного договора).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работу с электронными документами (5 % от базового оклада);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 выполнение общественной работы председателю первичной профсоюзной организации (не менее 5 % от ставки заработной платы ежемесячно;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Коллективного договора).</w:t>
      </w:r>
    </w:p>
    <w:p w:rsidR="00C80031" w:rsidRDefault="00A85B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5.Условия премирования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5.1.Основным условием премирования является отсутствие существенных замечаний по качеству и своевременности выполнения каждого показателя премирования работниками, а так же объективность и достоверность предоставляемой ими информации.</w:t>
      </w:r>
    </w:p>
    <w:p w:rsidR="00C80031" w:rsidRDefault="00A85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К существенным замечаниям относятся нарушения Устава Школы, правил внутреннего трудового распорядка, должностной инструкции, коллективного договора, других локальных актов, за которые работник получил взыскания в течение учебного года. В этом случае он исключается из числа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премируемых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итогам работы на тот учебный год, в котором на него наложено взыскание. Если взыскание было снято в течение того же учебного года, в котором оно было наложено, то размер премии определяется пропорционально периоду без взыскания по отношению к полному учебному году.</w:t>
      </w:r>
    </w:p>
    <w:sectPr w:rsidR="00C80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F4180"/>
    <w:rsid w:val="002E520F"/>
    <w:rsid w:val="003243DD"/>
    <w:rsid w:val="003F4180"/>
    <w:rsid w:val="0046182F"/>
    <w:rsid w:val="005E3880"/>
    <w:rsid w:val="007E3A79"/>
    <w:rsid w:val="00834809"/>
    <w:rsid w:val="0089328C"/>
    <w:rsid w:val="008A69AB"/>
    <w:rsid w:val="009506F9"/>
    <w:rsid w:val="00A85B2A"/>
    <w:rsid w:val="00AB42EB"/>
    <w:rsid w:val="00C80031"/>
    <w:rsid w:val="00CD0006"/>
    <w:rsid w:val="2057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5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B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</Words>
  <Characters>1885</Characters>
  <Application>Microsoft Office Word</Application>
  <DocSecurity>0</DocSecurity>
  <Lines>15</Lines>
  <Paragraphs>4</Paragraphs>
  <ScaleCrop>false</ScaleCrop>
  <Company>Grizli777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baza9</cp:lastModifiedBy>
  <cp:revision>6</cp:revision>
  <cp:lastPrinted>2021-02-15T05:48:00Z</cp:lastPrinted>
  <dcterms:created xsi:type="dcterms:W3CDTF">2021-02-15T05:41:00Z</dcterms:created>
  <dcterms:modified xsi:type="dcterms:W3CDTF">2021-02-15T09:56:00Z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